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5C5CEB5B" w14:textId="4890A356" w:rsidR="005E5AFA" w:rsidRDefault="00B95A12">
      <w:pPr>
        <w:rPr>
          <w:sz w:val="24"/>
          <w:szCs w:val="24"/>
        </w:rPr>
      </w:pPr>
      <w:r>
        <w:rPr>
          <w:sz w:val="24"/>
          <w:szCs w:val="24"/>
        </w:rPr>
        <w:t>LT</w:t>
      </w:r>
      <w:r>
        <w:rPr>
          <w:sz w:val="24"/>
          <w:szCs w:val="24"/>
        </w:rPr>
        <w:tab/>
      </w:r>
      <w:r>
        <w:rPr>
          <w:sz w:val="24"/>
          <w:szCs w:val="24"/>
        </w:rPr>
        <w:tab/>
        <w:t>JOHN MALBON MAUGHAN</w:t>
      </w:r>
    </w:p>
    <w:p w14:paraId="6FD6EE62" w14:textId="23842522" w:rsidR="00B95A12" w:rsidRDefault="00B95A12">
      <w:pPr>
        <w:rPr>
          <w:sz w:val="24"/>
          <w:szCs w:val="24"/>
        </w:rPr>
      </w:pPr>
    </w:p>
    <w:p w14:paraId="6EA8B0B1" w14:textId="2A2D316A" w:rsidR="00634C53" w:rsidRDefault="00B95A12">
      <w:pPr>
        <w:rPr>
          <w:sz w:val="24"/>
          <w:szCs w:val="24"/>
        </w:rPr>
      </w:pPr>
      <w:r>
        <w:rPr>
          <w:sz w:val="24"/>
          <w:szCs w:val="24"/>
        </w:rPr>
        <w:t>John was born at Ashfield, NSW, on 19</w:t>
      </w:r>
      <w:r w:rsidRPr="00B95A12">
        <w:rPr>
          <w:sz w:val="24"/>
          <w:szCs w:val="24"/>
          <w:vertAlign w:val="superscript"/>
        </w:rPr>
        <w:t>th</w:t>
      </w:r>
      <w:r>
        <w:rPr>
          <w:sz w:val="24"/>
          <w:szCs w:val="24"/>
        </w:rPr>
        <w:t xml:space="preserve"> December 1877, the son of John Maughan and his wife Bertha Windeyer, nee Thompson.</w:t>
      </w:r>
      <w:r w:rsidR="00634C53">
        <w:rPr>
          <w:sz w:val="24"/>
          <w:szCs w:val="24"/>
        </w:rPr>
        <w:t xml:space="preserve"> He attained a BA from Oxford and was a practising solicitor.  He was appointed a lieutenant in F Company, AN&amp;MEF and for a period from 2</w:t>
      </w:r>
      <w:r w:rsidR="00634C53" w:rsidRPr="00634C53">
        <w:rPr>
          <w:sz w:val="24"/>
          <w:szCs w:val="24"/>
          <w:vertAlign w:val="superscript"/>
        </w:rPr>
        <w:t>nd</w:t>
      </w:r>
      <w:r w:rsidR="00634C53">
        <w:rPr>
          <w:sz w:val="24"/>
          <w:szCs w:val="24"/>
        </w:rPr>
        <w:t xml:space="preserve"> to 24</w:t>
      </w:r>
      <w:r w:rsidR="00634C53" w:rsidRPr="00634C53">
        <w:rPr>
          <w:sz w:val="24"/>
          <w:szCs w:val="24"/>
          <w:vertAlign w:val="superscript"/>
        </w:rPr>
        <w:t>th</w:t>
      </w:r>
      <w:r w:rsidR="00634C53">
        <w:rPr>
          <w:sz w:val="24"/>
          <w:szCs w:val="24"/>
        </w:rPr>
        <w:t xml:space="preserve"> December 1914, he was Officer Commanding the Garrison at Kieta, Bougainville.</w:t>
      </w:r>
    </w:p>
    <w:p w14:paraId="22CD8514" w14:textId="7BC7B437" w:rsidR="00085760" w:rsidRDefault="00085760" w:rsidP="00085760">
      <w:pPr>
        <w:jc w:val="center"/>
        <w:rPr>
          <w:sz w:val="24"/>
          <w:szCs w:val="24"/>
        </w:rPr>
      </w:pPr>
      <w:r>
        <w:rPr>
          <w:noProof/>
        </w:rPr>
        <w:drawing>
          <wp:inline distT="0" distB="0" distL="0" distR="0" wp14:anchorId="593447F6" wp14:editId="47935F9C">
            <wp:extent cx="2660650" cy="2980187"/>
            <wp:effectExtent l="0" t="0" r="6350" b="0"/>
            <wp:docPr id="1" name="Picture 1" descr="A picture containing text, person, outdoor, airplane&#10;&#10;Description automatically generated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icture 1" descr="A picture containing text, person, outdoor, airplane&#10;&#10;Description automatically generated"/>
                    <pic:cNvPicPr>
                      <a:picLocks noChangeAspect="1" noChangeArrowheads="1"/>
                    </pic:cNvPicPr>
                  </pic:nvPicPr>
                  <pic:blipFill>
                    <a:blip r:embed="rId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664035" cy="2983978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3759AC4D" w14:textId="374F6854" w:rsidR="00085760" w:rsidRDefault="00085760" w:rsidP="00085760">
      <w:pPr>
        <w:jc w:val="center"/>
        <w:rPr>
          <w:sz w:val="24"/>
          <w:szCs w:val="24"/>
        </w:rPr>
      </w:pPr>
      <w:r>
        <w:rPr>
          <w:sz w:val="24"/>
          <w:szCs w:val="24"/>
        </w:rPr>
        <w:t>On right aboard BERRIMA 1914</w:t>
      </w:r>
    </w:p>
    <w:p w14:paraId="105584FD" w14:textId="77777777" w:rsidR="00085760" w:rsidRDefault="00085760">
      <w:pPr>
        <w:rPr>
          <w:sz w:val="24"/>
          <w:szCs w:val="24"/>
        </w:rPr>
      </w:pPr>
    </w:p>
    <w:p w14:paraId="2B45A73A" w14:textId="05E6E9E0" w:rsidR="00085760" w:rsidRDefault="00634C53">
      <w:pPr>
        <w:rPr>
          <w:sz w:val="24"/>
          <w:szCs w:val="24"/>
        </w:rPr>
      </w:pPr>
      <w:r>
        <w:rPr>
          <w:sz w:val="24"/>
          <w:szCs w:val="24"/>
        </w:rPr>
        <w:t xml:space="preserve">On return from Rabaul he accepted a commission in the </w:t>
      </w:r>
      <w:r w:rsidR="00085760">
        <w:rPr>
          <w:sz w:val="24"/>
          <w:szCs w:val="24"/>
        </w:rPr>
        <w:t>17</w:t>
      </w:r>
      <w:r w:rsidR="00085760" w:rsidRPr="00085760">
        <w:rPr>
          <w:sz w:val="24"/>
          <w:szCs w:val="24"/>
          <w:vertAlign w:val="superscript"/>
        </w:rPr>
        <w:t>th</w:t>
      </w:r>
      <w:r w:rsidR="00085760">
        <w:rPr>
          <w:sz w:val="24"/>
          <w:szCs w:val="24"/>
        </w:rPr>
        <w:t xml:space="preserve"> Battalion and sailed with the battalion, leaving Sydney on 12</w:t>
      </w:r>
      <w:r w:rsidR="00085760" w:rsidRPr="00085760">
        <w:rPr>
          <w:sz w:val="24"/>
          <w:szCs w:val="24"/>
          <w:vertAlign w:val="superscript"/>
        </w:rPr>
        <w:t>th</w:t>
      </w:r>
      <w:r w:rsidR="00085760">
        <w:rPr>
          <w:sz w:val="24"/>
          <w:szCs w:val="24"/>
        </w:rPr>
        <w:t xml:space="preserve"> May 1915 aboard the THEMISTOCLES.  He landed at Gallipoli on 20</w:t>
      </w:r>
      <w:r w:rsidR="00085760" w:rsidRPr="00085760">
        <w:rPr>
          <w:sz w:val="24"/>
          <w:szCs w:val="24"/>
          <w:vertAlign w:val="superscript"/>
        </w:rPr>
        <w:t>th</w:t>
      </w:r>
      <w:r w:rsidR="00085760">
        <w:rPr>
          <w:sz w:val="24"/>
          <w:szCs w:val="24"/>
        </w:rPr>
        <w:t xml:space="preserve"> August 1915 and appointed temporary Major on 6</w:t>
      </w:r>
      <w:r w:rsidR="00085760" w:rsidRPr="00085760">
        <w:rPr>
          <w:sz w:val="24"/>
          <w:szCs w:val="24"/>
          <w:vertAlign w:val="superscript"/>
        </w:rPr>
        <w:t>th</w:t>
      </w:r>
      <w:r w:rsidR="00085760">
        <w:rPr>
          <w:sz w:val="24"/>
          <w:szCs w:val="24"/>
        </w:rPr>
        <w:t xml:space="preserve"> December, which was made substantive on 9</w:t>
      </w:r>
      <w:r w:rsidR="00085760" w:rsidRPr="00085760">
        <w:rPr>
          <w:sz w:val="24"/>
          <w:szCs w:val="24"/>
          <w:vertAlign w:val="superscript"/>
        </w:rPr>
        <w:t>th</w:t>
      </w:r>
      <w:r w:rsidR="00085760">
        <w:rPr>
          <w:sz w:val="24"/>
          <w:szCs w:val="24"/>
        </w:rPr>
        <w:t xml:space="preserve"> June 1916, after the battalion had moved to France.</w:t>
      </w:r>
    </w:p>
    <w:p w14:paraId="06A6EEF3" w14:textId="0F7195A9" w:rsidR="00DD21DE" w:rsidRDefault="00DD21DE" w:rsidP="00DD21DE">
      <w:pPr>
        <w:jc w:val="center"/>
        <w:rPr>
          <w:sz w:val="24"/>
          <w:szCs w:val="24"/>
        </w:rPr>
      </w:pPr>
      <w:r>
        <w:rPr>
          <w:noProof/>
        </w:rPr>
        <w:lastRenderedPageBreak/>
        <w:drawing>
          <wp:inline distT="0" distB="0" distL="0" distR="0" wp14:anchorId="54E58802" wp14:editId="16BDEE74">
            <wp:extent cx="4502150" cy="2982812"/>
            <wp:effectExtent l="0" t="0" r="0" b="8255"/>
            <wp:docPr id="2" name="Picture 2" descr="A group of people posing for a photo&#10;&#10;Description automatically generated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Picture 2" descr="A group of people posing for a photo&#10;&#10;Description automatically generated"/>
                    <pic:cNvPicPr>
                      <a:picLocks noChangeAspect="1" noChangeArrowheads="1"/>
                    </pic:cNvPicPr>
                  </pic:nvPicPr>
                  <pic:blipFill>
                    <a:blip r:embed="rId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509069" cy="2987396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13872CBE" w14:textId="754098CE" w:rsidR="00DD21DE" w:rsidRDefault="00DD21DE" w:rsidP="00DD21DE">
      <w:pPr>
        <w:jc w:val="center"/>
        <w:rPr>
          <w:sz w:val="24"/>
          <w:szCs w:val="24"/>
        </w:rPr>
      </w:pPr>
      <w:r>
        <w:rPr>
          <w:sz w:val="24"/>
          <w:szCs w:val="24"/>
        </w:rPr>
        <w:t>Officers of the 17</w:t>
      </w:r>
      <w:r w:rsidRPr="00DD21DE">
        <w:rPr>
          <w:sz w:val="24"/>
          <w:szCs w:val="24"/>
          <w:vertAlign w:val="superscript"/>
        </w:rPr>
        <w:t>th</w:t>
      </w:r>
      <w:r>
        <w:rPr>
          <w:sz w:val="24"/>
          <w:szCs w:val="24"/>
        </w:rPr>
        <w:t xml:space="preserve"> in Egypt 1915.  John, front row, 2</w:t>
      </w:r>
      <w:r w:rsidRPr="00DD21DE">
        <w:rPr>
          <w:sz w:val="24"/>
          <w:szCs w:val="24"/>
          <w:vertAlign w:val="superscript"/>
        </w:rPr>
        <w:t>nd</w:t>
      </w:r>
      <w:r>
        <w:rPr>
          <w:sz w:val="24"/>
          <w:szCs w:val="24"/>
        </w:rPr>
        <w:t xml:space="preserve"> from right.</w:t>
      </w:r>
    </w:p>
    <w:p w14:paraId="519B49C2" w14:textId="77777777" w:rsidR="00DD21DE" w:rsidRDefault="00DD21DE">
      <w:pPr>
        <w:rPr>
          <w:sz w:val="24"/>
          <w:szCs w:val="24"/>
        </w:rPr>
      </w:pPr>
    </w:p>
    <w:p w14:paraId="1F9142D3" w14:textId="1E8A3588" w:rsidR="00B95A12" w:rsidRDefault="00634C53">
      <w:pPr>
        <w:rPr>
          <w:sz w:val="24"/>
          <w:szCs w:val="24"/>
        </w:rPr>
      </w:pPr>
      <w:r>
        <w:rPr>
          <w:sz w:val="24"/>
          <w:szCs w:val="24"/>
        </w:rPr>
        <w:t xml:space="preserve">  </w:t>
      </w:r>
      <w:r w:rsidR="00ED55CA">
        <w:rPr>
          <w:sz w:val="24"/>
          <w:szCs w:val="24"/>
        </w:rPr>
        <w:t>On 16</w:t>
      </w:r>
      <w:r w:rsidR="00ED55CA" w:rsidRPr="00ED55CA">
        <w:rPr>
          <w:sz w:val="24"/>
          <w:szCs w:val="24"/>
          <w:vertAlign w:val="superscript"/>
        </w:rPr>
        <w:t>th</w:t>
      </w:r>
      <w:r w:rsidR="00ED55CA">
        <w:rPr>
          <w:sz w:val="24"/>
          <w:szCs w:val="24"/>
        </w:rPr>
        <w:t xml:space="preserve"> July 1916 he was wounded in the head </w:t>
      </w:r>
      <w:r w:rsidR="00DD21DE">
        <w:rPr>
          <w:sz w:val="24"/>
          <w:szCs w:val="24"/>
        </w:rPr>
        <w:t xml:space="preserve">at Pozieres </w:t>
      </w:r>
      <w:r w:rsidR="00ED55CA">
        <w:rPr>
          <w:sz w:val="24"/>
          <w:szCs w:val="24"/>
        </w:rPr>
        <w:t>and his actions on that day earned him a Distinguished Service Order (DSO) – “for conspicuous gallantry during a bomb fight.  He stood before the parapet firing a ‘Very” pistol to light the grounds for his bombers.  He was exposed to many snipers’ fire</w:t>
      </w:r>
      <w:r w:rsidR="00DD21DE">
        <w:rPr>
          <w:sz w:val="24"/>
          <w:szCs w:val="24"/>
        </w:rPr>
        <w:t xml:space="preserve"> from ‘No Man’s Land” and the continual firing of his pistol showed his position. Finally he was wounded.”</w:t>
      </w:r>
    </w:p>
    <w:p w14:paraId="373475E1" w14:textId="3B353BAC" w:rsidR="00DD21DE" w:rsidRDefault="00DD21DE">
      <w:pPr>
        <w:rPr>
          <w:sz w:val="24"/>
          <w:szCs w:val="24"/>
        </w:rPr>
      </w:pPr>
      <w:r>
        <w:rPr>
          <w:sz w:val="24"/>
          <w:szCs w:val="24"/>
        </w:rPr>
        <w:t>He rejoined his battalion on 1</w:t>
      </w:r>
      <w:r w:rsidRPr="00DD21DE">
        <w:rPr>
          <w:sz w:val="24"/>
          <w:szCs w:val="24"/>
          <w:vertAlign w:val="superscript"/>
        </w:rPr>
        <w:t>st</w:t>
      </w:r>
      <w:r>
        <w:rPr>
          <w:sz w:val="24"/>
          <w:szCs w:val="24"/>
        </w:rPr>
        <w:t xml:space="preserve"> September 1916 and transferred to the 20</w:t>
      </w:r>
      <w:r w:rsidRPr="00DD21DE">
        <w:rPr>
          <w:sz w:val="24"/>
          <w:szCs w:val="24"/>
          <w:vertAlign w:val="superscript"/>
        </w:rPr>
        <w:t>th</w:t>
      </w:r>
      <w:r>
        <w:rPr>
          <w:sz w:val="24"/>
          <w:szCs w:val="24"/>
        </w:rPr>
        <w:t xml:space="preserve"> Battalion on 10</w:t>
      </w:r>
      <w:r w:rsidRPr="00DD21DE">
        <w:rPr>
          <w:sz w:val="24"/>
          <w:szCs w:val="24"/>
          <w:vertAlign w:val="superscript"/>
        </w:rPr>
        <w:t>th</w:t>
      </w:r>
      <w:r>
        <w:rPr>
          <w:sz w:val="24"/>
          <w:szCs w:val="24"/>
        </w:rPr>
        <w:t xml:space="preserve"> Jan 1917.  He left England on 11</w:t>
      </w:r>
      <w:r w:rsidRPr="00DD21DE">
        <w:rPr>
          <w:sz w:val="24"/>
          <w:szCs w:val="24"/>
          <w:vertAlign w:val="superscript"/>
        </w:rPr>
        <w:t>th</w:t>
      </w:r>
      <w:r>
        <w:rPr>
          <w:sz w:val="24"/>
          <w:szCs w:val="24"/>
        </w:rPr>
        <w:t xml:space="preserve"> Jan 1918 aboard the PORT Darwin and his appointment to the AIF was terminated on </w:t>
      </w:r>
      <w:r w:rsidR="00BA4A15">
        <w:rPr>
          <w:sz w:val="24"/>
          <w:szCs w:val="24"/>
        </w:rPr>
        <w:t>21</w:t>
      </w:r>
      <w:r w:rsidR="00BA4A15" w:rsidRPr="00BA4A15">
        <w:rPr>
          <w:sz w:val="24"/>
          <w:szCs w:val="24"/>
          <w:vertAlign w:val="superscript"/>
        </w:rPr>
        <w:t>st</w:t>
      </w:r>
      <w:r w:rsidR="00BA4A15">
        <w:rPr>
          <w:sz w:val="24"/>
          <w:szCs w:val="24"/>
        </w:rPr>
        <w:t xml:space="preserve"> March 1918.</w:t>
      </w:r>
    </w:p>
    <w:p w14:paraId="043EFF4B" w14:textId="2A6A02BA" w:rsidR="00BA4A15" w:rsidRDefault="00BA4A15">
      <w:pPr>
        <w:rPr>
          <w:sz w:val="24"/>
          <w:szCs w:val="24"/>
        </w:rPr>
      </w:pPr>
      <w:r>
        <w:rPr>
          <w:sz w:val="24"/>
          <w:szCs w:val="24"/>
        </w:rPr>
        <w:t>He returned to his life as a solicitor and was Commissioned for Scouts in NSW for 15 years from around 1931.</w:t>
      </w:r>
    </w:p>
    <w:p w14:paraId="3FF75164" w14:textId="650D1777" w:rsidR="00BA4A15" w:rsidRDefault="00BA4A15">
      <w:pPr>
        <w:rPr>
          <w:sz w:val="24"/>
          <w:szCs w:val="24"/>
        </w:rPr>
      </w:pPr>
      <w:r>
        <w:rPr>
          <w:sz w:val="24"/>
          <w:szCs w:val="24"/>
        </w:rPr>
        <w:t>John died on 14</w:t>
      </w:r>
      <w:r w:rsidRPr="00BA4A15">
        <w:rPr>
          <w:sz w:val="24"/>
          <w:szCs w:val="24"/>
          <w:vertAlign w:val="superscript"/>
        </w:rPr>
        <w:t>th</w:t>
      </w:r>
      <w:r>
        <w:rPr>
          <w:sz w:val="24"/>
          <w:szCs w:val="24"/>
        </w:rPr>
        <w:t xml:space="preserve"> September 1950 aged 72.</w:t>
      </w:r>
    </w:p>
    <w:p w14:paraId="701326E1" w14:textId="77777777" w:rsidR="00ED55CA" w:rsidRPr="00B95A12" w:rsidRDefault="00ED55CA">
      <w:pPr>
        <w:rPr>
          <w:sz w:val="24"/>
          <w:szCs w:val="24"/>
        </w:rPr>
      </w:pPr>
    </w:p>
    <w:sectPr w:rsidR="00ED55CA" w:rsidRPr="00B95A12"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95A12"/>
    <w:rsid w:val="00085760"/>
    <w:rsid w:val="005E5AFA"/>
    <w:rsid w:val="00634C53"/>
    <w:rsid w:val="00B95A12"/>
    <w:rsid w:val="00BA4A15"/>
    <w:rsid w:val="00DD21DE"/>
    <w:rsid w:val="00ED55C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58A395F4"/>
  <w15:chartTrackingRefBased/>
  <w15:docId w15:val="{0282D8C7-1532-4027-B850-EF75B891DA0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A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Balloon Text" w:semiHidden="1" w:unhideWhenUsed="1"/>
    <w:lsdException w:name="Table Grid" w:uiPriority="39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image" Target="media/image2.jpeg"/><Relationship Id="rId4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19</TotalTime>
  <Pages>2</Pages>
  <Words>240</Words>
  <Characters>1369</Characters>
  <Application>Microsoft Office Word</Application>
  <DocSecurity>0</DocSecurity>
  <Lines>11</Lines>
  <Paragraphs>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1606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michael white</dc:creator>
  <cp:keywords/>
  <dc:description/>
  <cp:lastModifiedBy>michael white</cp:lastModifiedBy>
  <cp:revision>3</cp:revision>
  <dcterms:created xsi:type="dcterms:W3CDTF">2022-07-05T01:14:00Z</dcterms:created>
  <dcterms:modified xsi:type="dcterms:W3CDTF">2022-07-05T01:33:00Z</dcterms:modified>
</cp:coreProperties>
</file>