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9641C" w14:textId="4658F990" w:rsidR="005E5AFA" w:rsidRDefault="006A0F5D">
      <w:r>
        <w:t>400</w:t>
      </w:r>
      <w:r>
        <w:tab/>
      </w:r>
      <w:r>
        <w:tab/>
        <w:t>REGINALD JOHN CORBETT O’DONNELL</w:t>
      </w:r>
    </w:p>
    <w:p w14:paraId="5E6AF163" w14:textId="47BB4845" w:rsidR="006A0F5D" w:rsidRDefault="006A0F5D"/>
    <w:p w14:paraId="76D048B8" w14:textId="119DE25D" w:rsidR="006A0F5D" w:rsidRDefault="008D0A09">
      <w:r>
        <w:t>Reginald was born on 24</w:t>
      </w:r>
      <w:r w:rsidRPr="008D0A09">
        <w:rPr>
          <w:vertAlign w:val="superscript"/>
        </w:rPr>
        <w:t>th</w:t>
      </w:r>
      <w:r>
        <w:t xml:space="preserve"> February 1892 at Paddington, the son of James Patrick O’Donnell and his wife Annie Delisle, nee Evans.  He enlisted in the AN&amp;MEF and was allocated to C Company.  On enlistment he stated that he was in the Junior Cadets from 1903 till 1905 and the senior Cadets in 19</w:t>
      </w:r>
      <w:r w:rsidR="00261480">
        <w:t xml:space="preserve">09 and </w:t>
      </w:r>
      <w:r>
        <w:t>was a bank clerk and single, giving his father at Mangay Station, Coolac as his next of kin.</w:t>
      </w:r>
    </w:p>
    <w:p w14:paraId="2B926F5C" w14:textId="67039AB5" w:rsidR="008D0A09" w:rsidRDefault="008D0A09">
      <w:r>
        <w:t>He returned from Rabaul and was discharged on 4</w:t>
      </w:r>
      <w:r w:rsidRPr="008D0A09">
        <w:rPr>
          <w:vertAlign w:val="superscript"/>
        </w:rPr>
        <w:t>th</w:t>
      </w:r>
      <w:r>
        <w:t xml:space="preserve"> March 1915 having completed 206 days service.</w:t>
      </w:r>
    </w:p>
    <w:p w14:paraId="10530765" w14:textId="2B78142B" w:rsidR="005065E0" w:rsidRDefault="005065E0" w:rsidP="005065E0">
      <w:pPr>
        <w:jc w:val="center"/>
      </w:pPr>
      <w:r>
        <w:rPr>
          <w:noProof/>
        </w:rPr>
        <w:drawing>
          <wp:inline distT="0" distB="0" distL="0" distR="0" wp14:anchorId="04A986E3" wp14:editId="066F59B4">
            <wp:extent cx="1640406" cy="2449901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8120" cy="2461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31998" w14:textId="36A0367C" w:rsidR="008D0A09" w:rsidRDefault="008D0A09">
      <w:r>
        <w:t>In 1916 he married Lillian Mary Chambers and died in Sydney on 8</w:t>
      </w:r>
      <w:r w:rsidRPr="008D0A09">
        <w:rPr>
          <w:vertAlign w:val="superscript"/>
        </w:rPr>
        <w:t>th</w:t>
      </w:r>
      <w:r>
        <w:t xml:space="preserve"> August 1966 aged 74.  He is buried at the Macquarie Part Cemetery, North Ryde.</w:t>
      </w:r>
    </w:p>
    <w:p w14:paraId="4D316545" w14:textId="77777777" w:rsidR="008D0A09" w:rsidRDefault="008D0A09"/>
    <w:p w14:paraId="0C941135" w14:textId="77777777" w:rsidR="008D0A09" w:rsidRDefault="008D0A09"/>
    <w:sectPr w:rsidR="008D0A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F5D"/>
    <w:rsid w:val="00261480"/>
    <w:rsid w:val="005065E0"/>
    <w:rsid w:val="005E5AFA"/>
    <w:rsid w:val="006A0F5D"/>
    <w:rsid w:val="008D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496AE"/>
  <w15:chartTrackingRefBased/>
  <w15:docId w15:val="{A26C5A65-93A8-4851-AEF8-03D327655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2022-09-17T01:48:00Z</dcterms:created>
  <dcterms:modified xsi:type="dcterms:W3CDTF">2022-09-17T02:03:00Z</dcterms:modified>
</cp:coreProperties>
</file>