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962BC" w14:textId="306196B3" w:rsidR="005E5AFA" w:rsidRDefault="00DF5244">
      <w:r>
        <w:t>918</w:t>
      </w:r>
      <w:r>
        <w:tab/>
      </w:r>
      <w:r>
        <w:tab/>
        <w:t>EDWARD AUGUSTINE O’BRIEN</w:t>
      </w:r>
    </w:p>
    <w:p w14:paraId="2ADF13A4" w14:textId="4B014069" w:rsidR="00DF5244" w:rsidRDefault="00DF5244"/>
    <w:p w14:paraId="0A10E114" w14:textId="3F04552F" w:rsidR="00DF5244" w:rsidRDefault="008050A7">
      <w:r>
        <w:t>Edward was born in 1885 at South Sydney, the son of Edward O’Brien and his wife Margaret, nee Shanahan. He enlisted in the AN&amp;MEF and was assigned to H Company.  He stated that he was a fettler on the railways and single, giving his mother at Leichardt as his next of kin.  He returned from Rabaul and was discharged on 4</w:t>
      </w:r>
      <w:r w:rsidRPr="008050A7">
        <w:rPr>
          <w:vertAlign w:val="superscript"/>
        </w:rPr>
        <w:t>th</w:t>
      </w:r>
      <w:r>
        <w:t xml:space="preserve"> March 1915 having completed 206 days service.</w:t>
      </w:r>
    </w:p>
    <w:p w14:paraId="0D969618" w14:textId="18275E18" w:rsidR="008050A7" w:rsidRDefault="008050A7">
      <w:r>
        <w:t>On 24</w:t>
      </w:r>
      <w:r w:rsidRPr="008050A7">
        <w:rPr>
          <w:vertAlign w:val="superscript"/>
        </w:rPr>
        <w:t>th</w:t>
      </w:r>
      <w:r>
        <w:t xml:space="preserve"> March he enlisted in the AIF as part of the 5</w:t>
      </w:r>
      <w:r w:rsidRPr="008050A7">
        <w:rPr>
          <w:vertAlign w:val="superscript"/>
        </w:rPr>
        <w:t>th</w:t>
      </w:r>
      <w:r>
        <w:t xml:space="preserve"> Reinforcements, 3</w:t>
      </w:r>
      <w:r w:rsidRPr="008050A7">
        <w:rPr>
          <w:vertAlign w:val="superscript"/>
        </w:rPr>
        <w:t>rd</w:t>
      </w:r>
      <w:r>
        <w:t xml:space="preserve"> Battalion, regimental number 2080.  He left Sydney aboard the KYARRA</w:t>
      </w:r>
      <w:r w:rsidR="009C53AE">
        <w:t xml:space="preserve"> on 13</w:t>
      </w:r>
      <w:r w:rsidR="009C53AE" w:rsidRPr="009C53AE">
        <w:rPr>
          <w:vertAlign w:val="superscript"/>
        </w:rPr>
        <w:t>th</w:t>
      </w:r>
      <w:r w:rsidR="009C53AE">
        <w:t xml:space="preserve"> April and joined the 3</w:t>
      </w:r>
      <w:r w:rsidR="009C53AE" w:rsidRPr="009C53AE">
        <w:rPr>
          <w:vertAlign w:val="superscript"/>
        </w:rPr>
        <w:t>rd</w:t>
      </w:r>
      <w:r w:rsidR="009C53AE">
        <w:t xml:space="preserve"> on Gallipoli on 14</w:t>
      </w:r>
      <w:r w:rsidR="009C53AE" w:rsidRPr="009C53AE">
        <w:rPr>
          <w:vertAlign w:val="superscript"/>
        </w:rPr>
        <w:t>th</w:t>
      </w:r>
      <w:r w:rsidR="009C53AE">
        <w:t xml:space="preserve"> June. He was hospitalised on 4</w:t>
      </w:r>
      <w:r w:rsidR="009C53AE" w:rsidRPr="009C53AE">
        <w:rPr>
          <w:vertAlign w:val="superscript"/>
        </w:rPr>
        <w:t>th</w:t>
      </w:r>
      <w:r w:rsidR="009C53AE">
        <w:t xml:space="preserve"> August and taken on the EGYPT to London where he was admitted to the 5</w:t>
      </w:r>
      <w:r w:rsidR="009C53AE" w:rsidRPr="009C53AE">
        <w:rPr>
          <w:vertAlign w:val="superscript"/>
        </w:rPr>
        <w:t>th</w:t>
      </w:r>
      <w:r w:rsidR="009C53AE">
        <w:t xml:space="preserve"> London General Hospital.  After discharge he returned to France on 11</w:t>
      </w:r>
      <w:r w:rsidR="009C53AE" w:rsidRPr="009C53AE">
        <w:rPr>
          <w:vertAlign w:val="superscript"/>
        </w:rPr>
        <w:t>th</w:t>
      </w:r>
      <w:r w:rsidR="009C53AE">
        <w:t xml:space="preserve"> September 1916.  He was hospitalised again in England in Nov 1916, returning to his unit in France aboard the PRINCESS CLEMENTINE on 16</w:t>
      </w:r>
      <w:r w:rsidR="009C53AE" w:rsidRPr="009C53AE">
        <w:rPr>
          <w:vertAlign w:val="superscript"/>
        </w:rPr>
        <w:t>th</w:t>
      </w:r>
      <w:r w:rsidR="009C53AE">
        <w:t xml:space="preserve"> Jan 1917.</w:t>
      </w:r>
    </w:p>
    <w:p w14:paraId="39518B86" w14:textId="5D504A49" w:rsidR="009C53AE" w:rsidRDefault="009C53AE">
      <w:r>
        <w:t>On 10</w:t>
      </w:r>
      <w:r w:rsidRPr="009C53AE">
        <w:rPr>
          <w:vertAlign w:val="superscript"/>
        </w:rPr>
        <w:t>th</w:t>
      </w:r>
      <w:r>
        <w:t xml:space="preserve"> March 1917 he was admitted to the 3</w:t>
      </w:r>
      <w:r w:rsidRPr="009C53AE">
        <w:rPr>
          <w:vertAlign w:val="superscript"/>
        </w:rPr>
        <w:t>rd</w:t>
      </w:r>
      <w:r>
        <w:t xml:space="preserve"> Southern General Hospital, Bristol suffering from debility</w:t>
      </w:r>
      <w:r w:rsidR="00FE03AE">
        <w:t xml:space="preserve"> and on discharge had a temporary posting to the 63</w:t>
      </w:r>
      <w:r w:rsidR="00FE03AE" w:rsidRPr="00FE03AE">
        <w:rPr>
          <w:vertAlign w:val="superscript"/>
        </w:rPr>
        <w:t>rd</w:t>
      </w:r>
      <w:r w:rsidR="00FE03AE">
        <w:t xml:space="preserve"> battalion in training in England before rejoining the 3</w:t>
      </w:r>
      <w:r w:rsidR="00FE03AE" w:rsidRPr="00FE03AE">
        <w:rPr>
          <w:vertAlign w:val="superscript"/>
        </w:rPr>
        <w:t>rd</w:t>
      </w:r>
      <w:r w:rsidR="00FE03AE">
        <w:t xml:space="preserve"> in France on 31</w:t>
      </w:r>
      <w:r w:rsidR="00FE03AE" w:rsidRPr="00FE03AE">
        <w:rPr>
          <w:vertAlign w:val="superscript"/>
        </w:rPr>
        <w:t>st</w:t>
      </w:r>
      <w:r w:rsidR="00FE03AE">
        <w:t xml:space="preserve"> October 1918, just 11 days before the Armistice.</w:t>
      </w:r>
    </w:p>
    <w:p w14:paraId="6C3EC289" w14:textId="0B1D7F01" w:rsidR="00FE03AE" w:rsidRDefault="00FE03AE">
      <w:r>
        <w:t>He left England aboard the CERAMIC on 25</w:t>
      </w:r>
      <w:r w:rsidRPr="00FE03AE">
        <w:rPr>
          <w:vertAlign w:val="superscript"/>
        </w:rPr>
        <w:t>th</w:t>
      </w:r>
      <w:r>
        <w:t xml:space="preserve"> Jan 1919 and was admitted to the Shore Hospital, North Head on arrival back in Sydney.  On discharged from hospital he was discharged from the AIF on 26</w:t>
      </w:r>
      <w:r w:rsidRPr="00FE03AE">
        <w:rPr>
          <w:vertAlign w:val="superscript"/>
        </w:rPr>
        <w:t>th</w:t>
      </w:r>
      <w:r>
        <w:t xml:space="preserve"> August 1919 as medically unfit for an unspecified medical condition.</w:t>
      </w:r>
    </w:p>
    <w:p w14:paraId="059DFC05" w14:textId="6A773D9D" w:rsidR="00FE03AE" w:rsidRDefault="00FE03AE">
      <w:r>
        <w:t>In 1944 he is shown as being the gatekeeper at the Brooklyn Level Crossing and in 1950 married Elizabeth brown.</w:t>
      </w:r>
    </w:p>
    <w:p w14:paraId="7B839D5A" w14:textId="31984CDF" w:rsidR="00FE03AE" w:rsidRDefault="00FE03AE">
      <w:r>
        <w:t>Edward died on 3</w:t>
      </w:r>
      <w:r w:rsidRPr="00FE03AE">
        <w:rPr>
          <w:vertAlign w:val="superscript"/>
        </w:rPr>
        <w:t>rd</w:t>
      </w:r>
      <w:r>
        <w:t xml:space="preserve"> December 1958, aged 74, and is buried at Rookwood cemetery.</w:t>
      </w:r>
    </w:p>
    <w:p w14:paraId="3AC9E233" w14:textId="77777777" w:rsidR="00FE03AE" w:rsidRDefault="00FE03AE"/>
    <w:sectPr w:rsidR="00FE03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244"/>
    <w:rsid w:val="005E5AFA"/>
    <w:rsid w:val="008050A7"/>
    <w:rsid w:val="009C53AE"/>
    <w:rsid w:val="00D3482E"/>
    <w:rsid w:val="00DF5244"/>
    <w:rsid w:val="00FE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0B433"/>
  <w15:chartTrackingRefBased/>
  <w15:docId w15:val="{1AC8F2FD-27BC-4BC6-96A4-83802764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2022-09-18T03:14:00Z</dcterms:created>
  <dcterms:modified xsi:type="dcterms:W3CDTF">2022-09-18T03:30:00Z</dcterms:modified>
</cp:coreProperties>
</file>