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BB732" w14:textId="726B3D95" w:rsidR="005E5AFA" w:rsidRDefault="00E92E72">
      <w:r>
        <w:t>1069</w:t>
      </w:r>
      <w:r>
        <w:tab/>
      </w:r>
      <w:r>
        <w:tab/>
      </w:r>
      <w:r>
        <w:tab/>
        <w:t>HARLE PERCIVAL MONTROY</w:t>
      </w:r>
    </w:p>
    <w:p w14:paraId="17267791" w14:textId="6E51361B" w:rsidR="00E92E72" w:rsidRDefault="00E92E72">
      <w:r>
        <w:tab/>
      </w:r>
      <w:r>
        <w:tab/>
      </w:r>
      <w:r>
        <w:tab/>
        <w:t>AKA PERCIVAL HENRY HARLE MONTROY</w:t>
      </w:r>
    </w:p>
    <w:p w14:paraId="3C9593C2" w14:textId="520C4BB3" w:rsidR="00E92E72" w:rsidRDefault="00E92E72">
      <w:r>
        <w:t xml:space="preserve">On his enlistment into H Company, Percival used the name Harle Percival Montroy and stated that he was 29 years old, a cook and single giving Elizabeth Montroy, 268 </w:t>
      </w:r>
      <w:r w:rsidR="005D393A">
        <w:t>Angus</w:t>
      </w:r>
      <w:r>
        <w:t xml:space="preserve"> St, Adelaide as his next of kin.  He also stated that he had been in the S</w:t>
      </w:r>
      <w:r w:rsidR="00686F33">
        <w:t>outh African Light Horse for 3 years.</w:t>
      </w:r>
      <w:r w:rsidR="005D393A">
        <w:t xml:space="preserve">  How much of all this is true is subject to debate.  What we do know is that he was married at the time of his enlistment.  The Elizabeth he mentions was, in fact, his wife, Elizabeth Adelaide, nee Kau, whom he married on 7</w:t>
      </w:r>
      <w:r w:rsidR="005D393A" w:rsidRPr="005D393A">
        <w:rPr>
          <w:vertAlign w:val="superscript"/>
        </w:rPr>
        <w:t>th</w:t>
      </w:r>
      <w:r w:rsidR="005D393A">
        <w:t xml:space="preserve"> December 1908 under the name, Percival Henry Harle Montroy.</w:t>
      </w:r>
      <w:r w:rsidR="00B45481">
        <w:t xml:space="preserve">  No record is available of his service with the South African Light Horse which was formed in 1899 and disbanded in 1907.</w:t>
      </w:r>
    </w:p>
    <w:p w14:paraId="3CC0F7A1" w14:textId="0BA16987" w:rsidR="000517B3" w:rsidRDefault="000517B3">
      <w:r>
        <w:t>He returned from Rabaul and was discharged on 18</w:t>
      </w:r>
      <w:r w:rsidRPr="000517B3">
        <w:rPr>
          <w:vertAlign w:val="superscript"/>
        </w:rPr>
        <w:t>th</w:t>
      </w:r>
      <w:r>
        <w:t xml:space="preserve"> Jan 1915 having completed 161 days service.</w:t>
      </w:r>
    </w:p>
    <w:p w14:paraId="4A5A1671" w14:textId="6B93F000" w:rsidR="000517B3" w:rsidRDefault="000517B3">
      <w:r>
        <w:t>Percival continued as a cook after the war and died in Adelaide on 9</w:t>
      </w:r>
      <w:r w:rsidRPr="000517B3">
        <w:rPr>
          <w:vertAlign w:val="superscript"/>
        </w:rPr>
        <w:t>th</w:t>
      </w:r>
      <w:r>
        <w:t xml:space="preserve"> June 1940 age 55 (possibly).  He was an invalid pensioner at the time of his death.</w:t>
      </w:r>
    </w:p>
    <w:p w14:paraId="256B15E8" w14:textId="77777777" w:rsidR="000517B3" w:rsidRDefault="000517B3"/>
    <w:p w14:paraId="1CD802D7" w14:textId="77777777" w:rsidR="00B45481" w:rsidRDefault="00B45481"/>
    <w:sectPr w:rsidR="00B454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E72"/>
    <w:rsid w:val="000517B3"/>
    <w:rsid w:val="005D393A"/>
    <w:rsid w:val="005E5AFA"/>
    <w:rsid w:val="00686F33"/>
    <w:rsid w:val="00B45481"/>
    <w:rsid w:val="00E92E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01A52"/>
  <w15:chartTrackingRefBased/>
  <w15:docId w15:val="{BD814C06-EBDF-4C36-9D53-6FB6299C5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150</Words>
  <Characters>859</Characters>
  <Application>Microsoft Office Word</Application>
  <DocSecurity>0</DocSecurity>
  <Lines>7</Lines>
  <Paragraphs>2</Paragraphs>
  <ScaleCrop>false</ScaleCrop>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5</cp:revision>
  <dcterms:created xsi:type="dcterms:W3CDTF">2022-08-04T06:30:00Z</dcterms:created>
  <dcterms:modified xsi:type="dcterms:W3CDTF">2022-08-04T06:49:00Z</dcterms:modified>
</cp:coreProperties>
</file>