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D52C8A" w14:textId="28AE5E8E" w:rsidR="005E5AFA" w:rsidRDefault="00C03C08">
      <w:r>
        <w:t>2LT</w:t>
      </w:r>
      <w:r>
        <w:tab/>
      </w:r>
      <w:r>
        <w:tab/>
        <w:t>GUY OWEN MANNING</w:t>
      </w:r>
    </w:p>
    <w:p w14:paraId="446E29E7" w14:textId="1D6C4547" w:rsidR="00C03C08" w:rsidRDefault="009A7E50">
      <w:r>
        <w:t>Guy was born at Hunters Hill on 4</w:t>
      </w:r>
      <w:r w:rsidRPr="009A7E50">
        <w:rPr>
          <w:vertAlign w:val="superscript"/>
        </w:rPr>
        <w:t>th</w:t>
      </w:r>
      <w:r>
        <w:t xml:space="preserve"> November 1881, the son of Charles James Manning, former Chief Judge in Equity (NSW) and his wife Emily Urania Camden, nee Goodridge and younger brother of Charles Edye </w:t>
      </w:r>
      <w:r w:rsidR="004E3AFA">
        <w:t>Manning, who also served in the AN&amp;MEF.</w:t>
      </w:r>
      <w:r w:rsidR="0072018F">
        <w:t xml:space="preserve"> Like his brother, he was educated at The Kings School</w:t>
      </w:r>
      <w:r w:rsidR="00E371F5">
        <w:t>.</w:t>
      </w:r>
    </w:p>
    <w:p w14:paraId="7D1DEB91" w14:textId="2863D015" w:rsidR="004A7C38" w:rsidRDefault="004A7C38">
      <w:r>
        <w:t xml:space="preserve">Guy went to Port Moresby in Feb 1901 to work as assistant private </w:t>
      </w:r>
      <w:r w:rsidR="00DA6644">
        <w:t>secretary to</w:t>
      </w:r>
      <w:r w:rsidR="005C3B32">
        <w:t xml:space="preserve"> the Lt Governor of British New Guinea, George Le Hunte.</w:t>
      </w:r>
      <w:r w:rsidR="00DA6644">
        <w:t xml:space="preserve"> He was Assistant Resident Magistrate in 1902 and in 1904 was secretary to the new Administrator, Francis Rickman Barton.  It is believed he then went to Cape Nelson where he was the resident Magistrate</w:t>
      </w:r>
      <w:r w:rsidR="008F7984">
        <w:t xml:space="preserve">.  In 1907 he resigned from the </w:t>
      </w:r>
      <w:r w:rsidR="0072018F">
        <w:t>Administration and</w:t>
      </w:r>
      <w:r w:rsidR="008F7984">
        <w:t xml:space="preserve"> was contracted to clear land at </w:t>
      </w:r>
      <w:r w:rsidR="0072018F">
        <w:t xml:space="preserve">Paili, </w:t>
      </w:r>
      <w:r w:rsidR="008F7984">
        <w:t>Marshall Lagoon</w:t>
      </w:r>
      <w:r w:rsidR="0072018F">
        <w:t>, for the Laka River Rubber Estates.  He remained Manager of the Estate until it was sold around 1910, when he returned to Brisbane. (For more information on the development of the rubber plantations in Papua, read The Plantation Dream – Developing British New Guinea and Papua 1884-1942, D.C. Lewis, ANU Press, 1966.)</w:t>
      </w:r>
    </w:p>
    <w:p w14:paraId="1832770B" w14:textId="5DAA87BD" w:rsidR="0072018F" w:rsidRDefault="0072018F">
      <w:r>
        <w:t>He married Lynda Cowper in Queensland on 25</w:t>
      </w:r>
      <w:r w:rsidRPr="0072018F">
        <w:rPr>
          <w:vertAlign w:val="superscript"/>
        </w:rPr>
        <w:t>th</w:t>
      </w:r>
      <w:r>
        <w:t xml:space="preserve"> March 1912 and their daughter, Mary Owen was born at Bowral, NSW on 14</w:t>
      </w:r>
      <w:r w:rsidRPr="0072018F">
        <w:rPr>
          <w:vertAlign w:val="superscript"/>
        </w:rPr>
        <w:t>th</w:t>
      </w:r>
      <w:r>
        <w:t xml:space="preserve"> December 1912.</w:t>
      </w:r>
    </w:p>
    <w:p w14:paraId="72263A6B" w14:textId="523D6079" w:rsidR="00E371F5" w:rsidRDefault="00E371F5">
      <w:r>
        <w:t>He enlisted in E Company, AN&amp;MEF as a 2</w:t>
      </w:r>
      <w:r w:rsidRPr="00E371F5">
        <w:rPr>
          <w:vertAlign w:val="superscript"/>
        </w:rPr>
        <w:t>nd</w:t>
      </w:r>
      <w:r>
        <w:t xml:space="preserve"> Lt and was promoted Captain on 1</w:t>
      </w:r>
      <w:r w:rsidRPr="00E371F5">
        <w:rPr>
          <w:vertAlign w:val="superscript"/>
        </w:rPr>
        <w:t>st</w:t>
      </w:r>
      <w:r>
        <w:t xml:space="preserve"> Jan 1915.  He was posted to Kavieng, New Ireland on 18</w:t>
      </w:r>
      <w:r w:rsidRPr="00E371F5">
        <w:rPr>
          <w:vertAlign w:val="superscript"/>
        </w:rPr>
        <w:t>th</w:t>
      </w:r>
      <w:r>
        <w:t xml:space="preserve"> Feb 1915 as District Officer and Officer Commanding the Garrison at Kavieng.  He was joined by his wife in Kavieng.</w:t>
      </w:r>
    </w:p>
    <w:p w14:paraId="17AADD72" w14:textId="196C3A54" w:rsidR="00986B58" w:rsidRDefault="00986B58">
      <w:r>
        <w:t xml:space="preserve">In June 1915 a Board of enquiry found that Guy was – </w:t>
      </w:r>
      <w:r w:rsidR="001E6527">
        <w:t>“...</w:t>
      </w:r>
      <w:r>
        <w:t xml:space="preserve"> inadvertently killed by being </w:t>
      </w:r>
      <w:r w:rsidR="001E6527">
        <w:t>thrown</w:t>
      </w:r>
      <w:r>
        <w:t xml:space="preserve"> from a motor cycle, at Myom, three miles from Kavieng at or about the hour of half-past four o’clock in the afternoon of the eighteenth day of June one thousand nine hundred and fifteen, whilst in the execution of his duty on active service.”</w:t>
      </w:r>
    </w:p>
    <w:p w14:paraId="680658FE" w14:textId="0D7257B0" w:rsidR="001E6527" w:rsidRDefault="001E6527">
      <w:r>
        <w:t>Guy is buried at the Kavieng European Cemetery and is remembered on Panel 188 at the Australian War Memorial, Canberra.</w:t>
      </w:r>
    </w:p>
    <w:p w14:paraId="769AB0F5" w14:textId="77777777" w:rsidR="001E6527" w:rsidRDefault="001E6527"/>
    <w:p w14:paraId="6F02BC21" w14:textId="77777777" w:rsidR="00986B58" w:rsidRDefault="00986B58"/>
    <w:p w14:paraId="533B6CE3" w14:textId="77777777" w:rsidR="00E371F5" w:rsidRDefault="00E371F5"/>
    <w:p w14:paraId="6B83D8DA" w14:textId="77777777" w:rsidR="0072018F" w:rsidRDefault="0072018F"/>
    <w:p w14:paraId="3B2A949C" w14:textId="77777777" w:rsidR="0072018F" w:rsidRDefault="0072018F"/>
    <w:p w14:paraId="618E7A6E" w14:textId="77777777" w:rsidR="0072018F" w:rsidRDefault="0072018F"/>
    <w:p w14:paraId="5D01C96E" w14:textId="77777777" w:rsidR="004E3AFA" w:rsidRDefault="004E3AFA"/>
    <w:p w14:paraId="2E1A2189" w14:textId="77777777" w:rsidR="00C03C08" w:rsidRDefault="00C03C08"/>
    <w:sectPr w:rsidR="00C03C0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C03C08"/>
    <w:rsid w:val="001E6527"/>
    <w:rsid w:val="004A7C38"/>
    <w:rsid w:val="004D3C8C"/>
    <w:rsid w:val="004E3AFA"/>
    <w:rsid w:val="005C3B32"/>
    <w:rsid w:val="005E5AFA"/>
    <w:rsid w:val="0072018F"/>
    <w:rsid w:val="00860E93"/>
    <w:rsid w:val="008F7984"/>
    <w:rsid w:val="00986B58"/>
    <w:rsid w:val="009A7E50"/>
    <w:rsid w:val="00C03C08"/>
    <w:rsid w:val="00DA6644"/>
    <w:rsid w:val="00E371F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DFD78"/>
  <w15:docId w15:val="{48980A38-C1EF-48B9-ACBA-1F021C515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915</TotalTime>
  <Pages>1</Pages>
  <Words>288</Words>
  <Characters>1643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4</cp:revision>
  <dcterms:created xsi:type="dcterms:W3CDTF">2022-07-15T00:33:00Z</dcterms:created>
  <dcterms:modified xsi:type="dcterms:W3CDTF">2022-07-16T00:04:00Z</dcterms:modified>
</cp:coreProperties>
</file>